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67" w:rsidRPr="00E51D8C" w:rsidRDefault="003002F3" w:rsidP="003002F3">
      <w:pPr>
        <w:ind w:left="7788" w:firstLine="292"/>
      </w:pPr>
      <w:r w:rsidRPr="0080086D">
        <w:rPr>
          <w:rFonts w:ascii="Times New Roman" w:hAnsi="Times New Roman" w:cs="Times New Roman"/>
          <w:sz w:val="18"/>
          <w:szCs w:val="18"/>
        </w:rPr>
        <w:t>Załącznik nr 5</w:t>
      </w:r>
      <w:r w:rsidR="00190038">
        <w:rPr>
          <w:rFonts w:ascii="Times New Roman" w:hAnsi="Times New Roman" w:cs="Times New Roman"/>
          <w:sz w:val="18"/>
          <w:szCs w:val="18"/>
        </w:rPr>
        <w:t xml:space="preserve"> do zarządzenia </w:t>
      </w:r>
      <w:r>
        <w:rPr>
          <w:rFonts w:ascii="Times New Roman" w:hAnsi="Times New Roman" w:cs="Times New Roman"/>
          <w:sz w:val="18"/>
          <w:szCs w:val="18"/>
        </w:rPr>
        <w:t xml:space="preserve">Nr </w:t>
      </w:r>
      <w:r w:rsidR="00190038">
        <w:rPr>
          <w:rFonts w:ascii="Times New Roman" w:hAnsi="Times New Roman" w:cs="Times New Roman"/>
          <w:sz w:val="18"/>
          <w:szCs w:val="18"/>
        </w:rPr>
        <w:t xml:space="preserve">253 </w:t>
      </w:r>
      <w:r>
        <w:rPr>
          <w:rFonts w:ascii="Times New Roman" w:hAnsi="Times New Roman" w:cs="Times New Roman"/>
          <w:sz w:val="18"/>
          <w:szCs w:val="18"/>
        </w:rPr>
        <w:t>Rektora UMK z dnia 21 grudnia 2021 r.</w:t>
      </w:r>
      <w:r w:rsidRPr="0080086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51D8C" w:rsidRPr="0080086D" w:rsidTr="00484A93">
        <w:trPr>
          <w:trHeight w:val="1082"/>
        </w:trPr>
        <w:tc>
          <w:tcPr>
            <w:tcW w:w="3936" w:type="dxa"/>
            <w:vAlign w:val="center"/>
          </w:tcPr>
          <w:p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 xml:space="preserve">Nr/znak sprawy </w:t>
            </w:r>
            <w:r w:rsidRPr="0080086D">
              <w:rPr>
                <w:rFonts w:ascii="Times New Roman" w:hAnsi="Times New Roman" w:cs="Times New Roman"/>
                <w:i/>
                <w:sz w:val="18"/>
                <w:szCs w:val="18"/>
              </w:rPr>
              <w:t>(nadaje właściwy dział):</w:t>
            </w:r>
          </w:p>
          <w:p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E3467" w:rsidRPr="0080086D" w:rsidRDefault="005E346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……………………………………….</w:t>
            </w:r>
          </w:p>
        </w:tc>
      </w:tr>
    </w:tbl>
    <w:tbl>
      <w:tblPr>
        <w:tblStyle w:val="Tabela-Siatka"/>
        <w:tblW w:w="1474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4902"/>
        <w:gridCol w:w="4798"/>
      </w:tblGrid>
      <w:tr w:rsidR="00E51D8C" w:rsidRPr="0080086D" w:rsidTr="005E3467">
        <w:tc>
          <w:tcPr>
            <w:tcW w:w="4962" w:type="dxa"/>
          </w:tcPr>
          <w:p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UMOWA O WSPÓŁPRACY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między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Uniwersytetem Mikołaja Kopernika w Toruniu (Polska)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a</w:t>
            </w:r>
          </w:p>
          <w:p w:rsidR="00125B15" w:rsidRPr="0080086D" w:rsidRDefault="005653DE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</w:rPr>
            </w:pPr>
            <w:r w:rsidRPr="0080086D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</w:rPr>
              <w:t>……………………………………………………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 Mikołaja Kopernika w Toruniu z siedzibą przy ul. Gagarina 11, 87-100 Toruń, reprezentowany przez Rektora Prof. dr hab. 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Andrzeja </w:t>
            </w:r>
            <w:proofErr w:type="spellStart"/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Sokalę</w:t>
            </w:r>
            <w:proofErr w:type="spellEnd"/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 i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…………………..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 siedzibą przy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……………..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, reprezentowany przez Rektora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zwane dalej „Stronami”, mając na celu nawiązanie współpracy naukowo-badawczej i dydaktycznej postanowiły podpisać niniejszą umowę.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1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Zakres współpracy naukowo-badawczej oraz dydaktycznej obejmuje: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prowadzenie wspólnych badań naukowych w zakresie tematów, 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lastRenderedPageBreak/>
              <w:t>interesujących obie Strony;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wymianę doświadczeń pomiędzy pracownikami naukowo-dydaktycznymi;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wymianę publikacji naukowych, skryptów i podręczników oraz literatury naukowej;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wymianę pracowników naukowo-dydaktycznych i studentów;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organizację wspólnych przedsięwzięć naukowych;</w:t>
            </w:r>
          </w:p>
          <w:p w:rsidR="00412B07" w:rsidRPr="0080086D" w:rsidRDefault="00412B07" w:rsidP="0080086D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każdą inna inicjatywę, która może zostać włączona do niniejszej umowy w formie aneksu do niniejszej umowy.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2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W celu realizacji niniejszej umowy Strony opracują, zgodnie z obowiązującymi przepisami i możliwościami finansowymi szczegółowy przedmiot umowy, zasady współpracy, sposoby finansowania, plan wymiany osobowej oraz wyznaczą osobę odpowiedzialną za ich realizację. Szczegółowe warunki współpracy, a także określenie obowiązującego prawa i zasady rozstrzygania ewentualnych sporów oraz zakres odpowiedzialności, Strony wspólnie ustalą w odrębnie podpisanych umowach szczegółowych.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Adobe Devanagari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3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Strony określą regulację dotyczącą poufności danych, praw własności intelektualnych o ile będzie wynikało to z przedmiotu umowy, a także kwestie dotyczące efektów współpracy.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125B15" w:rsidRPr="0080086D" w:rsidRDefault="00125B15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Adobe Devanagari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t>Artykuł 4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Niniejsza umowa zostaje zawarta na okres 5 lat. Umowa może być rozwiązana przez każdą ze Stron w formie pisemnej, z zachowaniem trzymiesięcznego okresu wypowiedzenia.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5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Umowa o współpracy może być zmieniona w wyniku uzgodnienia Stron w formie aneksu podpisanego przez obie Strony.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  <w:t>Artykuł 6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Strony ustalają koordynatorów działań wynikających z postanowień niniejszej umowy: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dane koordynatora Uniwersytetu Mikołaja Kopernika w Toruniu - </w:t>
            </w:r>
            <w:r w:rsidR="00125B15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……………………………</w:t>
            </w:r>
          </w:p>
          <w:p w:rsidR="00412B07" w:rsidRPr="0080086D" w:rsidRDefault="00412B07" w:rsidP="0080086D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dane koordynatora 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Uniwersytetu </w:t>
            </w:r>
            <w:r w:rsidR="00125B15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……………….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- </w:t>
            </w:r>
            <w:r w:rsidR="00125B15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…………………………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t>Artykuł 7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>Niniejsza umowa została sporządzona w dwóch egzemplarzach, każdy w trzech wersjach językowych, tj. w języku polskim, chińskim oraz angielskim, po jednym dla każdej ze Stron.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eastAsia="hi-IN" w:bidi="hi-IN"/>
              </w:rPr>
              <w:t>Artykuł 8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Niniejsza umowa wchodzi w życie z dniem 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lastRenderedPageBreak/>
              <w:t xml:space="preserve">podpisania przez obydwie Strony.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widowControl w:val="0"/>
              <w:suppressAutoHyphens/>
              <w:autoSpaceDN w:val="0"/>
              <w:spacing w:after="0" w:line="240" w:lineRule="auto"/>
              <w:ind w:right="227"/>
              <w:jc w:val="both"/>
              <w:textAlignment w:val="baseline"/>
              <w:rPr>
                <w:rFonts w:ascii="Times New Roma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12B07" w:rsidRPr="0080086D" w:rsidRDefault="00412B07" w:rsidP="0080086D">
            <w:pPr>
              <w:widowControl w:val="0"/>
              <w:suppressAutoHyphens/>
              <w:autoSpaceDN w:val="0"/>
              <w:spacing w:after="0" w:line="240" w:lineRule="auto"/>
              <w:ind w:right="227"/>
              <w:jc w:val="both"/>
              <w:textAlignment w:val="baseline"/>
              <w:rPr>
                <w:rFonts w:ascii="Times New Roma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12B07" w:rsidRPr="0080086D" w:rsidRDefault="00412B07" w:rsidP="0080086D">
            <w:pPr>
              <w:spacing w:after="0" w:line="240" w:lineRule="auto"/>
              <w:jc w:val="both"/>
            </w:pPr>
          </w:p>
        </w:tc>
        <w:tc>
          <w:tcPr>
            <w:tcW w:w="4961" w:type="dxa"/>
          </w:tcPr>
          <w:p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MEMORANDUM OF COOPERATION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between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 xml:space="preserve">Nicolaus Copernicus University in </w:t>
            </w:r>
            <w:proofErr w:type="spellStart"/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,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Poland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and</w:t>
            </w:r>
          </w:p>
          <w:p w:rsidR="00412B07" w:rsidRPr="0080086D" w:rsidRDefault="005653DE" w:rsidP="008008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val="en-GB"/>
              </w:rPr>
            </w:pPr>
            <w:r w:rsidRPr="0080086D">
              <w:rPr>
                <w:rFonts w:ascii="Times New Roman" w:eastAsiaTheme="minorHAnsi" w:hAnsi="Times New Roman" w:cs="Times New Roman"/>
                <w:b/>
                <w:i/>
                <w:sz w:val="23"/>
                <w:szCs w:val="23"/>
                <w:lang w:val="en-GB"/>
              </w:rPr>
              <w:t>…………………………………………….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Nicolaus Copernicus University in </w:t>
            </w:r>
            <w:proofErr w:type="spellStart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with registered office at </w:t>
            </w:r>
            <w:proofErr w:type="spellStart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Gagarina</w:t>
            </w:r>
            <w:proofErr w:type="spellEnd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11, 87-100 </w:t>
            </w:r>
            <w:proofErr w:type="spellStart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Toruń</w:t>
            </w:r>
            <w:proofErr w:type="spellEnd"/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, represente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d by Rector </w:t>
            </w:r>
            <w:proofErr w:type="spellStart"/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Prof.</w:t>
            </w:r>
            <w:proofErr w:type="spellEnd"/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Andrzej </w:t>
            </w:r>
            <w:proofErr w:type="spellStart"/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Sokala</w:t>
            </w:r>
            <w:proofErr w:type="spellEnd"/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and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</w:t>
            </w:r>
            <w:r w:rsidR="00412B0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 xml:space="preserve">University with registered office at 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………………..</w:t>
            </w:r>
            <w:r w:rsidR="00412B0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 xml:space="preserve">represented by Rector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zh-CN" w:bidi="hi-IN"/>
              </w:rPr>
              <w:t>…………………..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hereinafter referred to as „Parties”. With the object of promoting cooperation in academic education and research, the Parties have mutually agreed to enter into this memorandum.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1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The scope of research and academic education cooperation includes: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conducting joint research in the 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lastRenderedPageBreak/>
              <w:t>fields of interest to both Parties;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exchange of expertise between academic and research staff;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exchange of science publications, academic scripts, textbooks and literature; 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exchange of academic and research staff and students;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organisation of joint scientific activities;</w:t>
            </w:r>
          </w:p>
          <w:p w:rsidR="00412B07" w:rsidRPr="0080086D" w:rsidRDefault="00412B07" w:rsidP="0080086D">
            <w:pPr>
              <w:numPr>
                <w:ilvl w:val="0"/>
                <w:numId w:val="3"/>
              </w:num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any other activity which may be incorporated into this memorandum in the form of an annex hereto.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lang w:val="en-GB" w:eastAsia="hi-IN" w:bidi="hi-IN"/>
              </w:rPr>
            </w:pPr>
          </w:p>
          <w:p w:rsidR="00125B15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cs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2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In order to implement the objectives of this memorandum, the Parties shall set out a detailed subject matter in accordance with applicable provisions and financial capabilities, rules of cooperation, financing methods, schedule of staff and student exchange and designate a person responsible for implementing the said. Detailed conditions of cooperation, applicable law, dispute resolution and the scope of responsibility shall be agreed upon by the Parties under a separate agreement.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Mangal"/>
                <w:kern w:val="2"/>
                <w:sz w:val="23"/>
                <w:szCs w:val="23"/>
                <w:lang w:val="en-GB" w:eastAsia="hi-IN" w:bidi="hi-IN"/>
              </w:rPr>
            </w:pPr>
          </w:p>
          <w:p w:rsidR="00125B15" w:rsidRPr="0080086D" w:rsidRDefault="00125B15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Mangal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3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The Parties shall specify regulations regarding data confidentiality and intellectual property rights unless this is covered by the subject </w:t>
            </w: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lastRenderedPageBreak/>
              <w:t>matter of an agreement. The Parties shall also specify the effects of cooperation.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t>Article 4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This memorandum is concluded for the period of 5 years. Either Party may terminate this memorandum with three months written notice.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Adobe Devanagari"/>
                <w:kern w:val="2"/>
                <w:sz w:val="23"/>
                <w:szCs w:val="23"/>
                <w:cs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5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may be amended by an annex mutually agreed upon and signed by the Parties.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kern w:val="2"/>
                <w:sz w:val="23"/>
                <w:szCs w:val="23"/>
                <w:lang w:val="en-GB" w:eastAsia="hi-IN" w:bidi="hi-IN"/>
              </w:rPr>
              <w:t>Article 6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The Parties shall designate coordinators for the activities under this memorandum: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227"/>
              <w:rPr>
                <w:rFonts w:cs="Times New Roman"/>
                <w:kern w:val="2"/>
                <w:sz w:val="23"/>
                <w:szCs w:val="23"/>
                <w:lang w:val="pl-PL" w:eastAsia="hi-IN"/>
              </w:rPr>
            </w:pP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for Nicolaus Copernicus University -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……………………..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4"/>
              </w:numPr>
              <w:spacing w:line="100" w:lineRule="atLeast"/>
              <w:ind w:right="227"/>
              <w:rPr>
                <w:rFonts w:eastAsia="Times New Roman" w:cs="Times New Roman"/>
                <w:b/>
                <w:bCs/>
                <w:kern w:val="2"/>
                <w:sz w:val="23"/>
                <w:szCs w:val="23"/>
                <w:lang w:val="en-GB" w:eastAsia="hi-IN"/>
              </w:rPr>
            </w:pP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for</w:t>
            </w:r>
            <w:r w:rsidRPr="0080086D">
              <w:rPr>
                <w:rFonts w:cs="Times New Roman"/>
                <w:b/>
                <w:kern w:val="2"/>
                <w:sz w:val="23"/>
                <w:szCs w:val="23"/>
                <w:lang w:val="en-GB" w:eastAsia="hi-IN"/>
              </w:rPr>
              <w:t xml:space="preserve"> 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val="en-GB" w:eastAsia="hi-IN"/>
              </w:rPr>
              <w:t>…………………..</w:t>
            </w:r>
            <w:r w:rsidRPr="0080086D">
              <w:rPr>
                <w:rFonts w:cs="Times New Roman"/>
                <w:kern w:val="2"/>
                <w:sz w:val="23"/>
                <w:szCs w:val="23"/>
                <w:lang w:val="en-GB" w:eastAsia="hi-IN"/>
              </w:rPr>
              <w:t xml:space="preserve">University </w:t>
            </w:r>
            <w:r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–</w:t>
            </w:r>
            <w:r w:rsidR="00125B15" w:rsidRPr="0080086D">
              <w:rPr>
                <w:rFonts w:cs="Times New Roman"/>
                <w:kern w:val="2"/>
                <w:sz w:val="23"/>
                <w:szCs w:val="23"/>
                <w:lang w:eastAsia="hi-IN"/>
              </w:rPr>
              <w:t>……………………………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t>Article 7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is drawn up </w:t>
            </w:r>
            <w:r w:rsidR="005F3EBC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>in duplicate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 in Polish, in Chinese and in English. Each Party retains one copy of each text.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5E3467" w:rsidRPr="0080086D" w:rsidRDefault="005E346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ind w:right="227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b/>
                <w:bCs/>
                <w:kern w:val="2"/>
                <w:sz w:val="23"/>
                <w:szCs w:val="23"/>
                <w:lang w:val="en-GB" w:eastAsia="hi-IN" w:bidi="hi-IN"/>
              </w:rPr>
              <w:lastRenderedPageBreak/>
              <w:t>Article 8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  <w:r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  <w:t xml:space="preserve">This memorandum enters into force on the date on which the last Party signs.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27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ind w:right="284"/>
              <w:jc w:val="both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val="en-GB" w:eastAsia="hi-IN" w:bidi="hi-IN"/>
              </w:rPr>
            </w:pPr>
          </w:p>
          <w:p w:rsidR="00412B07" w:rsidRPr="0080086D" w:rsidRDefault="00412B07" w:rsidP="0080086D">
            <w:pPr>
              <w:pStyle w:val="Akapitzlist"/>
              <w:ind w:left="360" w:right="227" w:firstLine="0"/>
              <w:rPr>
                <w:rFonts w:cs="Times New Roman"/>
                <w:lang w:val="en-GB"/>
              </w:rPr>
            </w:pPr>
          </w:p>
          <w:p w:rsidR="00412B07" w:rsidRPr="0080086D" w:rsidRDefault="00412B07" w:rsidP="0080086D">
            <w:pPr>
              <w:spacing w:after="0" w:line="240" w:lineRule="auto"/>
              <w:ind w:right="227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5E3467" w:rsidRPr="0080086D" w:rsidRDefault="005E346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467" w:rsidRPr="0080086D" w:rsidRDefault="005E3467" w:rsidP="008008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波兰托伦哥白尼大学</w:t>
            </w:r>
            <w:r w:rsidRPr="008008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0086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CN"/>
              </w:rPr>
              <w:t>和（外国主体名称和国家）之间的</w:t>
            </w:r>
          </w:p>
          <w:p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合作协议</w:t>
            </w:r>
          </w:p>
          <w:p w:rsidR="005D1247" w:rsidRPr="0080086D" w:rsidRDefault="005D124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190038" w:rsidP="0080086D">
            <w:pPr>
              <w:suppressAutoHyphens/>
              <w:spacing w:after="0" w:line="100" w:lineRule="atLeast"/>
              <w:jc w:val="both"/>
              <w:rPr>
                <w:rFonts w:ascii="MS Gothic" w:eastAsia="MS Gothic" w:hAnsi="MS Gothic" w:cs="Adobe Devanagari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MS Gothic" w:eastAsia="MS Gothic" w:hAnsi="MS Gothic" w:cs="Adobe Devanagari"/>
                <w:kern w:val="2"/>
                <w:sz w:val="24"/>
                <w:szCs w:val="24"/>
                <w:lang w:eastAsia="hi-IN" w:bidi="hi-IN"/>
              </w:rPr>
              <w:t>………………………………………………</w:t>
            </w:r>
            <w:bookmarkStart w:id="0" w:name="_GoBack"/>
            <w:bookmarkEnd w:id="0"/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SimSun" w:hAnsi="SimSun" w:cs="Times New Roman"/>
                <w:kern w:val="2"/>
                <w:sz w:val="24"/>
                <w:szCs w:val="24"/>
                <w:cs/>
                <w:lang w:val="en-GB" w:eastAsia="hi-IN" w:bidi="hi-IN"/>
              </w:rPr>
            </w:pPr>
            <w:r w:rsidRPr="0080086D">
              <w:rPr>
                <w:rFonts w:ascii="MS Gothic" w:eastAsia="MS Gothic" w:hAnsi="MS Gothic" w:cs="MS Gothic" w:hint="eastAsia"/>
                <w:kern w:val="2"/>
                <w:sz w:val="24"/>
                <w:szCs w:val="24"/>
                <w:lang w:eastAsia="hi-IN" w:bidi="hi-IN"/>
              </w:rPr>
              <w:t>托</w:t>
            </w:r>
            <w:r w:rsidRPr="0080086D">
              <w:rPr>
                <w:rFonts w:ascii="Microsoft JhengHei" w:eastAsia="Microsoft JhengHei" w:hAnsi="Microsoft JhengHei" w:cs="Microsoft JhengHei" w:hint="eastAsia"/>
                <w:kern w:val="2"/>
                <w:sz w:val="24"/>
                <w:szCs w:val="24"/>
                <w:lang w:eastAsia="hi-IN" w:bidi="hi-IN"/>
              </w:rPr>
              <w:t>伦哥白尼大学</w:t>
            </w:r>
            <w:r w:rsidRPr="0080086D">
              <w:rPr>
                <w:rFonts w:ascii="SimSun" w:hAnsi="SimSun" w:cs="PMingLiU" w:hint="eastAsia"/>
                <w:kern w:val="2"/>
                <w:sz w:val="24"/>
                <w:szCs w:val="24"/>
                <w:lang w:eastAsia="hi-IN" w:bidi="hi-IN"/>
              </w:rPr>
              <w:t>，地址：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Gagarina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路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11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号，</w:t>
            </w:r>
            <w:r w:rsidRPr="0080086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87-100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托伦，由</w:t>
            </w:r>
            <w:r w:rsidR="00985E3F" w:rsidRPr="0080086D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hi-IN" w:bidi="hi-IN"/>
              </w:rPr>
              <w:t xml:space="preserve"> Andrzej Sokala</w:t>
            </w: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校长代表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SimSun" w:hAnsi="SimSu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SimSun" w:hAnsi="SimSun" w:cs="Times New Roman" w:hint="eastAsia"/>
                <w:kern w:val="2"/>
                <w:sz w:val="24"/>
                <w:szCs w:val="24"/>
                <w:lang w:eastAsia="hi-IN" w:bidi="hi-IN"/>
              </w:rPr>
              <w:t>和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D1247" w:rsidRPr="0080086D" w:rsidRDefault="005D1247" w:rsidP="008008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iCs/>
                <w:sz w:val="24"/>
                <w:szCs w:val="24"/>
                <w:lang w:eastAsia="zh-CN"/>
              </w:rPr>
              <w:t>（外国主体名称，地址和代表）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25B15" w:rsidRPr="0080086D" w:rsidRDefault="00125B15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以下称为</w:t>
            </w: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“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双方</w:t>
            </w: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”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，为了开始科学研究和教育领域的合作，决定签署本协议。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kern w:val="2"/>
                <w:sz w:val="24"/>
                <w:szCs w:val="24"/>
                <w:lang w:eastAsia="hi-IN" w:bidi="hi-IN"/>
              </w:rPr>
              <w:t>第一章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科学研究和教育领域合作范围包括：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共同进行对双方均有趣领域的科学研</w:t>
            </w:r>
            <w:r w:rsidRPr="0080086D">
              <w:rPr>
                <w:rFonts w:cs="Times New Roman" w:hint="eastAsia"/>
                <w:kern w:val="2"/>
                <w:lang w:eastAsia="hi-IN"/>
              </w:rPr>
              <w:lastRenderedPageBreak/>
              <w:t>究，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科学教育员工之间经验交流，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科学出版物、教程、课本和科学著作交流，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科学教育员工和大学生交流，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共同举办科学活动，</w:t>
            </w:r>
          </w:p>
          <w:p w:rsidR="00412B07" w:rsidRPr="0080086D" w:rsidRDefault="00412B07" w:rsidP="0080086D">
            <w:pPr>
              <w:pStyle w:val="Akapitzlist"/>
              <w:numPr>
                <w:ilvl w:val="0"/>
                <w:numId w:val="5"/>
              </w:numPr>
              <w:spacing w:line="100" w:lineRule="atLeast"/>
              <w:rPr>
                <w:rFonts w:cs="Adobe Devanagari"/>
                <w:kern w:val="2"/>
                <w:cs/>
                <w:lang w:eastAsia="hi-IN"/>
              </w:rPr>
            </w:pPr>
            <w:r w:rsidRPr="0080086D">
              <w:rPr>
                <w:rFonts w:cs="Times New Roman" w:hint="eastAsia"/>
                <w:kern w:val="2"/>
                <w:lang w:eastAsia="hi-IN"/>
              </w:rPr>
              <w:t>其他能够以附件形式附上本协议的各种措施。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第二章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为了落实本协议的条款，双方将按照有效法律规定和资金能力准备更加详细的协议项目、合作方式、提供资金条件和人员交流计划并任命负责协议内容落实有关员工。双方将另签署更加详细的协议，以确定具体合作方式、有效法律、解决纠纷方式以及责任范围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Adobe Devanagari"/>
                <w:kern w:val="2"/>
                <w:sz w:val="24"/>
                <w:szCs w:val="24"/>
                <w:cs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cs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Mangal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第三章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Cs/>
                <w:kern w:val="2"/>
                <w:sz w:val="24"/>
                <w:szCs w:val="24"/>
                <w:lang w:eastAsia="hi-IN" w:bidi="hi-IN"/>
              </w:rPr>
              <w:t>双方将界定信息保密、知识产权（若涉及到）以及合作成果方面的规定。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rPr>
                <w:rFonts w:ascii="Times New Roman" w:hAnsi="Times New Roman" w:cs="Adobe Devanagari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5E3467" w:rsidRPr="0080086D" w:rsidRDefault="005E346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5E3467" w:rsidRPr="0080086D" w:rsidRDefault="005E346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第四章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本协议有效期间为五年。双方均有权提前解除本合同，但必须保持三个月的通知期限。</w:t>
            </w:r>
          </w:p>
          <w:p w:rsidR="00412B07" w:rsidRPr="0080086D" w:rsidRDefault="00412B07" w:rsidP="0080086D">
            <w:pPr>
              <w:keepNext/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第五章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双方能够以书面且由双方签署附件形式修改本协议的条款。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kern w:val="2"/>
                <w:sz w:val="24"/>
                <w:szCs w:val="24"/>
                <w:lang w:eastAsia="hi-IN" w:bidi="hi-IN"/>
              </w:rPr>
              <w:t>第六章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Cs/>
                <w:kern w:val="2"/>
                <w:sz w:val="24"/>
                <w:szCs w:val="24"/>
                <w:lang w:eastAsia="hi-IN" w:bidi="hi-IN"/>
              </w:rPr>
              <w:t>双方特此任命如下人员承担协调落实本协议条款相关活动：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5D1247" w:rsidRPr="0080086D" w:rsidRDefault="005D1247" w:rsidP="0080086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哥白尼大学协调人员（姓名、联系地址、电话、电子邮箱）</w:t>
            </w:r>
          </w:p>
          <w:p w:rsidR="00412B07" w:rsidRPr="0080086D" w:rsidRDefault="005D1247" w:rsidP="0080086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0086D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外国主体协调员工（姓名、联系地址、电话、电子邮箱）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ind w:left="72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t>第七章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本合同一式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CN" w:bidi="hi-IN"/>
              </w:rPr>
              <w:t>两份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，每一份用波中英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CN" w:bidi="hi-IN"/>
              </w:rPr>
              <w:t>三</w:t>
            </w: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种语言书写，各方执一份。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5E3467" w:rsidRPr="0080086D" w:rsidRDefault="005E3467" w:rsidP="0080086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第八章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0086D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hi-IN" w:bidi="hi-IN"/>
              </w:rPr>
              <w:t>本合同自双方签署之日生效。</w:t>
            </w: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412B07" w:rsidRPr="0080086D" w:rsidRDefault="00412B07" w:rsidP="0080086D">
            <w:pPr>
              <w:suppressAutoHyphens/>
              <w:spacing w:after="0" w:line="100" w:lineRule="atLeast"/>
              <w:jc w:val="both"/>
              <w:rPr>
                <w:lang w:val="en-US"/>
              </w:rPr>
            </w:pPr>
          </w:p>
        </w:tc>
      </w:tr>
    </w:tbl>
    <w:tbl>
      <w:tblPr>
        <w:tblStyle w:val="Tabela-Siatka1"/>
        <w:tblW w:w="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7511"/>
        <w:gridCol w:w="7232"/>
      </w:tblGrid>
      <w:tr w:rsidR="00E51D8C" w:rsidRPr="00C515D8" w:rsidTr="00412B07">
        <w:trPr>
          <w:trHeight w:val="3404"/>
        </w:trPr>
        <w:tc>
          <w:tcPr>
            <w:tcW w:w="7511" w:type="dxa"/>
          </w:tcPr>
          <w:p w:rsidR="00412B07" w:rsidRPr="0080086D" w:rsidRDefault="00412B07" w:rsidP="0080086D">
            <w:pPr>
              <w:pStyle w:val="Bezodstpw"/>
              <w:widowControl w:val="0"/>
              <w:suppressAutoHyphens/>
              <w:autoSpaceDN w:val="0"/>
              <w:ind w:firstLine="4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pl-PL" w:bidi="hi-IN"/>
              </w:rPr>
              <w:lastRenderedPageBreak/>
              <w:t>Un</w:t>
            </w: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iwersytet Mikołaja Kopernika w Toruniu</w:t>
            </w: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(Nicolaus Copernicus University in Toruń)</w:t>
            </w: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412B07" w:rsidRPr="0080086D" w:rsidRDefault="00412B07" w:rsidP="0080086D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0086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………………………………………………………</w:t>
            </w:r>
          </w:p>
          <w:p w:rsidR="00412B07" w:rsidRPr="0080086D" w:rsidRDefault="00412B07" w:rsidP="0080086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Data/</w:t>
            </w:r>
            <w:proofErr w:type="spellStart"/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Date</w:t>
            </w:r>
            <w:proofErr w:type="spellEnd"/>
            <w:r w:rsidRPr="0080086D">
              <w:rPr>
                <w:rFonts w:ascii="Times New Roman" w:hAnsi="Times New Roman" w:cs="Times New Roman"/>
                <w:sz w:val="23"/>
                <w:szCs w:val="23"/>
              </w:rPr>
              <w:t>: ……………………….</w:t>
            </w:r>
          </w:p>
        </w:tc>
        <w:tc>
          <w:tcPr>
            <w:tcW w:w="7232" w:type="dxa"/>
          </w:tcPr>
          <w:p w:rsidR="005D1247" w:rsidRPr="0080086D" w:rsidRDefault="005D1247" w:rsidP="0080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80086D">
              <w:rPr>
                <w:rFonts w:ascii="SimSun" w:hAnsi="SimSun" w:cs="Times New Roman" w:hint="eastAsia"/>
                <w:sz w:val="24"/>
                <w:szCs w:val="24"/>
                <w:lang w:eastAsia="zh-CN"/>
              </w:rPr>
              <w:t>外国主体</w:t>
            </w: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cs/>
                <w:lang w:val="en-US"/>
              </w:rPr>
            </w:pPr>
            <w:r w:rsidRPr="0080086D"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  <w:t>(</w:t>
            </w:r>
            <w:r w:rsidR="005D1247" w:rsidRPr="0080086D">
              <w:rPr>
                <w:rFonts w:ascii="Times New Roman" w:hAnsi="Times New Roman" w:cs="Times New Roman"/>
                <w:kern w:val="2"/>
                <w:sz w:val="23"/>
                <w:szCs w:val="23"/>
                <w:lang w:val="en-GB" w:eastAsia="hi-IN"/>
              </w:rPr>
              <w:t>foreign institution</w:t>
            </w:r>
            <w:r w:rsidRPr="0080086D"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  <w:t>)</w:t>
            </w:r>
          </w:p>
          <w:p w:rsidR="00412B07" w:rsidRPr="0080086D" w:rsidRDefault="00412B07" w:rsidP="0080086D">
            <w:pPr>
              <w:pStyle w:val="Bezodstpw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:rsidR="00412B07" w:rsidRPr="0080086D" w:rsidRDefault="00412B07" w:rsidP="0080086D">
            <w:pPr>
              <w:pStyle w:val="Bezodstpw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:rsidR="00412B07" w:rsidRPr="0080086D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  <w:r w:rsidRPr="0080086D">
              <w:rPr>
                <w:rFonts w:ascii="Microsoft JhengHei" w:eastAsia="Microsoft JhengHei" w:hAnsi="Microsoft JhengHei" w:cs="Microsoft JhengHei" w:hint="eastAsia"/>
                <w:bCs/>
                <w:kern w:val="3"/>
                <w:sz w:val="24"/>
                <w:szCs w:val="24"/>
                <w:lang w:val="en-US"/>
              </w:rPr>
              <w:t>…………………………………………………………..</w:t>
            </w:r>
          </w:p>
          <w:p w:rsidR="00412B07" w:rsidRPr="0080086D" w:rsidRDefault="00412B07" w:rsidP="0080086D">
            <w:pPr>
              <w:pStyle w:val="Bezodstpw"/>
              <w:jc w:val="center"/>
              <w:rPr>
                <w:rFonts w:ascii="Times New Roman" w:eastAsia="Microsoft JhengHei" w:hAnsi="Times New Roman" w:cs="Times New Roman"/>
                <w:bCs/>
                <w:kern w:val="3"/>
                <w:sz w:val="24"/>
                <w:szCs w:val="24"/>
                <w:lang w:val="en-US"/>
              </w:rPr>
            </w:pPr>
          </w:p>
          <w:p w:rsidR="00412B07" w:rsidRPr="00E51D8C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  <w:proofErr w:type="spellStart"/>
            <w:r w:rsidRPr="0080086D">
              <w:rPr>
                <w:rFonts w:ascii="Times New Roman" w:eastAsia="MS Gothic" w:hAnsi="Times New Roman" w:cs="Times New Roman" w:hint="eastAsia"/>
                <w:sz w:val="24"/>
                <w:szCs w:val="24"/>
                <w:lang w:val="en-US"/>
              </w:rPr>
              <w:t>日期</w:t>
            </w:r>
            <w:proofErr w:type="spellEnd"/>
            <w:r w:rsidRPr="0080086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/Date</w:t>
            </w:r>
            <w:r w:rsidRPr="0080086D">
              <w:rPr>
                <w:rFonts w:ascii="MS Gothic" w:eastAsia="MS Gothic" w:hAnsi="MS Gothic" w:cs="MS Gothic" w:hint="eastAsia"/>
                <w:sz w:val="24"/>
                <w:szCs w:val="24"/>
                <w:lang w:val="en-US"/>
              </w:rPr>
              <w:t>:</w:t>
            </w:r>
            <w:r w:rsidRPr="0080086D">
              <w:rPr>
                <w:rFonts w:ascii="Times New Roman" w:eastAsia="DengXian Light" w:hAnsi="Times New Roman" w:cs="Times New Roman"/>
                <w:sz w:val="24"/>
                <w:szCs w:val="24"/>
                <w:lang w:val="en-US"/>
              </w:rPr>
              <w:t>: ……………………….</w:t>
            </w:r>
          </w:p>
          <w:p w:rsidR="00412B07" w:rsidRPr="00E51D8C" w:rsidRDefault="00412B07" w:rsidP="0080086D">
            <w:pPr>
              <w:pStyle w:val="Bezodstpw"/>
              <w:jc w:val="center"/>
              <w:rPr>
                <w:rFonts w:ascii="Microsoft JhengHei" w:eastAsia="Microsoft JhengHei" w:hAnsi="Microsoft JhengHei" w:cs="Microsoft JhengHei"/>
                <w:bCs/>
                <w:kern w:val="3"/>
                <w:sz w:val="24"/>
                <w:szCs w:val="24"/>
                <w:lang w:val="en-US"/>
              </w:rPr>
            </w:pPr>
          </w:p>
          <w:p w:rsidR="00412B07" w:rsidRPr="00E51D8C" w:rsidRDefault="00412B07" w:rsidP="0080086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</w:tbl>
    <w:p w:rsidR="00412B07" w:rsidRPr="00E51D8C" w:rsidRDefault="00412B07" w:rsidP="0080086D">
      <w:pPr>
        <w:rPr>
          <w:lang w:val="en-US"/>
        </w:rPr>
      </w:pPr>
    </w:p>
    <w:p w:rsidR="00412B07" w:rsidRPr="00E51D8C" w:rsidRDefault="00412B07" w:rsidP="0080086D">
      <w:pPr>
        <w:rPr>
          <w:lang w:val="en-US"/>
        </w:rPr>
      </w:pPr>
    </w:p>
    <w:p w:rsidR="00412B07" w:rsidRPr="00E51D8C" w:rsidRDefault="00412B07" w:rsidP="0080086D">
      <w:pPr>
        <w:rPr>
          <w:lang w:val="en-US"/>
        </w:rPr>
      </w:pPr>
    </w:p>
    <w:p w:rsidR="00592118" w:rsidRPr="00E51D8C" w:rsidRDefault="00592118" w:rsidP="0080086D">
      <w:pPr>
        <w:rPr>
          <w:lang w:val="en-US"/>
        </w:rPr>
      </w:pPr>
    </w:p>
    <w:sectPr w:rsidR="00592118" w:rsidRPr="00E51D8C" w:rsidSect="00412B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 Light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129D3DBD"/>
    <w:multiLevelType w:val="hybridMultilevel"/>
    <w:tmpl w:val="A8F2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9EB"/>
    <w:multiLevelType w:val="hybridMultilevel"/>
    <w:tmpl w:val="33F8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61F5"/>
    <w:multiLevelType w:val="hybridMultilevel"/>
    <w:tmpl w:val="437EA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5C7D"/>
    <w:multiLevelType w:val="hybridMultilevel"/>
    <w:tmpl w:val="3CA4EF9A"/>
    <w:lvl w:ilvl="0" w:tplc="78E8DB00">
      <w:start w:val="1"/>
      <w:numFmt w:val="decimal"/>
      <w:lvlText w:val="%1)"/>
      <w:lvlJc w:val="left"/>
      <w:pPr>
        <w:ind w:left="720" w:hanging="360"/>
      </w:pPr>
      <w:rPr>
        <w:rFonts w:cs="Adobe Devanaga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07"/>
    <w:rsid w:val="00125B15"/>
    <w:rsid w:val="00190038"/>
    <w:rsid w:val="003002F3"/>
    <w:rsid w:val="00412B07"/>
    <w:rsid w:val="005653DE"/>
    <w:rsid w:val="00592118"/>
    <w:rsid w:val="005D1247"/>
    <w:rsid w:val="005E3467"/>
    <w:rsid w:val="005F3EBC"/>
    <w:rsid w:val="0080086D"/>
    <w:rsid w:val="00985E3F"/>
    <w:rsid w:val="00C515D8"/>
    <w:rsid w:val="00C94992"/>
    <w:rsid w:val="00E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B6F"/>
  <w15:docId w15:val="{73C1F513-0BB4-420E-9B34-3130F52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B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B07"/>
    <w:pPr>
      <w:spacing w:after="0" w:line="240" w:lineRule="auto"/>
    </w:pPr>
  </w:style>
  <w:style w:type="paragraph" w:styleId="Akapitzlist">
    <w:name w:val="List Paragraph"/>
    <w:basedOn w:val="Normalny"/>
    <w:qFormat/>
    <w:rsid w:val="00412B07"/>
    <w:pPr>
      <w:widowControl w:val="0"/>
      <w:suppressAutoHyphens/>
      <w:autoSpaceDN w:val="0"/>
      <w:spacing w:after="0" w:line="240" w:lineRule="auto"/>
      <w:ind w:firstLine="420"/>
      <w:jc w:val="both"/>
    </w:pPr>
    <w:rPr>
      <w:rFonts w:ascii="Times New Roman" w:hAnsi="Times New Roman" w:cs="Mangal"/>
      <w:kern w:val="3"/>
      <w:sz w:val="24"/>
      <w:szCs w:val="24"/>
      <w:lang w:val="en-US" w:eastAsia="zh-CN" w:bidi="hi-IN"/>
    </w:rPr>
  </w:style>
  <w:style w:type="table" w:styleId="Tabela-Siatka">
    <w:name w:val="Table Grid"/>
    <w:basedOn w:val="Standardowy"/>
    <w:uiPriority w:val="39"/>
    <w:rsid w:val="00412B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12B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E34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Prykanowska</dc:creator>
  <cp:keywords/>
  <dc:description/>
  <cp:lastModifiedBy>Ewa Rogalska</cp:lastModifiedBy>
  <cp:revision>12</cp:revision>
  <cp:lastPrinted>2021-12-22T09:16:00Z</cp:lastPrinted>
  <dcterms:created xsi:type="dcterms:W3CDTF">2018-04-13T09:09:00Z</dcterms:created>
  <dcterms:modified xsi:type="dcterms:W3CDTF">2021-12-22T09:17:00Z</dcterms:modified>
</cp:coreProperties>
</file>